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7ABBF" w14:textId="77777777" w:rsidR="005E5A41" w:rsidRDefault="00322485" w:rsidP="007510ED">
      <w:pPr>
        <w:jc w:val="center"/>
        <w:rPr>
          <w:noProof/>
        </w:rPr>
      </w:pPr>
      <w:r w:rsidRPr="006B6AB2">
        <w:rPr>
          <w:noProof/>
        </w:rPr>
        <w:drawing>
          <wp:inline distT="0" distB="0" distL="0" distR="0" wp14:anchorId="769BA9D0" wp14:editId="4CCE7F9B">
            <wp:extent cx="2894330" cy="1097280"/>
            <wp:effectExtent l="0" t="0" r="127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4A9AF" w14:textId="77777777" w:rsidR="00322485" w:rsidRDefault="00322485" w:rsidP="00C864D3">
      <w:pPr>
        <w:jc w:val="both"/>
        <w:rPr>
          <w:noProof/>
        </w:rPr>
      </w:pPr>
    </w:p>
    <w:p w14:paraId="0F78D047" w14:textId="2BB2C9B5" w:rsidR="00143970" w:rsidRPr="00143970" w:rsidRDefault="00143970" w:rsidP="0014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Times New Roman" w:hAnsi="Arial Black"/>
          <w:sz w:val="24"/>
          <w:szCs w:val="24"/>
        </w:rPr>
      </w:pPr>
      <w:bookmarkStart w:id="0" w:name="_Hlk2673547"/>
      <w:r w:rsidRPr="00143970">
        <w:rPr>
          <w:rFonts w:ascii="Arial Black" w:eastAsia="Times New Roman" w:hAnsi="Arial Black"/>
          <w:sz w:val="24"/>
          <w:szCs w:val="24"/>
        </w:rPr>
        <w:t>Marché n° 202</w:t>
      </w:r>
      <w:r w:rsidR="00584195">
        <w:rPr>
          <w:rFonts w:ascii="Arial Black" w:eastAsia="Times New Roman" w:hAnsi="Arial Black"/>
          <w:sz w:val="24"/>
          <w:szCs w:val="24"/>
        </w:rPr>
        <w:t>6</w:t>
      </w:r>
      <w:r w:rsidRPr="00143970">
        <w:rPr>
          <w:rFonts w:ascii="Arial Black" w:eastAsia="Times New Roman" w:hAnsi="Arial Black"/>
          <w:sz w:val="24"/>
          <w:szCs w:val="24"/>
        </w:rPr>
        <w:t>-DFMR-01</w:t>
      </w:r>
    </w:p>
    <w:p w14:paraId="153B12D3" w14:textId="77777777" w:rsidR="0091351E" w:rsidRDefault="00143970" w:rsidP="0014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Times New Roman" w:hAnsi="Arial Black"/>
          <w:sz w:val="24"/>
          <w:szCs w:val="24"/>
        </w:rPr>
      </w:pPr>
      <w:r w:rsidRPr="00143970">
        <w:rPr>
          <w:rFonts w:ascii="Arial Black" w:eastAsia="Times New Roman" w:hAnsi="Arial Black"/>
          <w:sz w:val="24"/>
          <w:szCs w:val="24"/>
        </w:rPr>
        <w:t xml:space="preserve">Portant sur l’assistance, l’accompagnement et le suivi du déploiement du contrôle interne au sein </w:t>
      </w:r>
    </w:p>
    <w:p w14:paraId="0F41222A" w14:textId="4ED324E4" w:rsidR="00143970" w:rsidRDefault="00143970" w:rsidP="0014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Times New Roman" w:hAnsi="Arial Black"/>
          <w:sz w:val="24"/>
          <w:szCs w:val="24"/>
        </w:rPr>
      </w:pPr>
      <w:proofErr w:type="gramStart"/>
      <w:r w:rsidRPr="00143970">
        <w:rPr>
          <w:rFonts w:ascii="Arial Black" w:eastAsia="Times New Roman" w:hAnsi="Arial Black"/>
          <w:sz w:val="24"/>
          <w:szCs w:val="24"/>
        </w:rPr>
        <w:t>de</w:t>
      </w:r>
      <w:proofErr w:type="gramEnd"/>
      <w:r w:rsidRPr="00143970">
        <w:rPr>
          <w:rFonts w:ascii="Arial Black" w:eastAsia="Times New Roman" w:hAnsi="Arial Black"/>
          <w:sz w:val="24"/>
          <w:szCs w:val="24"/>
        </w:rPr>
        <w:t xml:space="preserve"> la </w:t>
      </w:r>
      <w:r w:rsidR="0091351E">
        <w:rPr>
          <w:rFonts w:ascii="Arial Black" w:hAnsi="Arial Black"/>
          <w:sz w:val="24"/>
        </w:rPr>
        <w:t>Caisse</w:t>
      </w:r>
      <w:r w:rsidR="0091351E">
        <w:rPr>
          <w:rFonts w:ascii="Arial Black" w:hAnsi="Arial Black"/>
          <w:spacing w:val="-1"/>
          <w:sz w:val="24"/>
        </w:rPr>
        <w:t xml:space="preserve"> </w:t>
      </w:r>
      <w:r w:rsidR="0091351E">
        <w:rPr>
          <w:rFonts w:ascii="Arial Black" w:hAnsi="Arial Black"/>
          <w:sz w:val="24"/>
        </w:rPr>
        <w:t>des</w:t>
      </w:r>
      <w:r w:rsidR="0091351E">
        <w:rPr>
          <w:rFonts w:ascii="Arial Black" w:hAnsi="Arial Black"/>
          <w:spacing w:val="-2"/>
          <w:sz w:val="24"/>
        </w:rPr>
        <w:t xml:space="preserve"> Français </w:t>
      </w:r>
      <w:r w:rsidR="0091351E">
        <w:rPr>
          <w:rFonts w:ascii="Arial Black" w:hAnsi="Arial Black"/>
          <w:sz w:val="24"/>
        </w:rPr>
        <w:t xml:space="preserve">de </w:t>
      </w:r>
      <w:r w:rsidR="0091351E">
        <w:rPr>
          <w:rFonts w:ascii="Arial Black" w:hAnsi="Arial Black"/>
          <w:spacing w:val="-2"/>
          <w:sz w:val="24"/>
        </w:rPr>
        <w:t>l’Etranger</w:t>
      </w:r>
      <w:r w:rsidRPr="00143970">
        <w:rPr>
          <w:rFonts w:ascii="Arial Black" w:eastAsia="Times New Roman" w:hAnsi="Arial Black"/>
          <w:sz w:val="24"/>
          <w:szCs w:val="24"/>
        </w:rPr>
        <w:t xml:space="preserve"> </w:t>
      </w:r>
    </w:p>
    <w:p w14:paraId="136483FB" w14:textId="21FA2F21" w:rsidR="00322485" w:rsidRPr="00B10A84" w:rsidRDefault="000852A6" w:rsidP="0014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Times New Roman"/>
          <w:sz w:val="24"/>
          <w:szCs w:val="24"/>
        </w:rPr>
      </w:pPr>
      <w:r w:rsidRPr="0091351E">
        <w:rPr>
          <w:rFonts w:ascii="Arial Black" w:hAnsi="Arial Black" w:cs="Times New Roman"/>
          <w:sz w:val="24"/>
          <w:szCs w:val="24"/>
        </w:rPr>
        <w:t xml:space="preserve">Annexe </w:t>
      </w:r>
      <w:r w:rsidR="0091351E" w:rsidRPr="0091351E">
        <w:rPr>
          <w:rFonts w:ascii="Arial Black" w:hAnsi="Arial Black" w:cs="Times New Roman"/>
          <w:sz w:val="24"/>
          <w:szCs w:val="24"/>
        </w:rPr>
        <w:t>2</w:t>
      </w:r>
      <w:r w:rsidRPr="0091351E">
        <w:rPr>
          <w:rFonts w:ascii="Arial Black" w:hAnsi="Arial Black" w:cs="Times New Roman"/>
          <w:sz w:val="24"/>
          <w:szCs w:val="24"/>
        </w:rPr>
        <w:t xml:space="preserve"> -</w:t>
      </w:r>
      <w:r>
        <w:rPr>
          <w:rFonts w:ascii="Arial Black" w:hAnsi="Arial Black" w:cs="Times New Roman"/>
          <w:sz w:val="24"/>
          <w:szCs w:val="24"/>
        </w:rPr>
        <w:t xml:space="preserve"> </w:t>
      </w:r>
      <w:r w:rsidR="006F6B85">
        <w:rPr>
          <w:rFonts w:ascii="Arial Black" w:hAnsi="Arial Black" w:cs="Times New Roman"/>
          <w:sz w:val="24"/>
          <w:szCs w:val="24"/>
        </w:rPr>
        <w:t>Cadre</w:t>
      </w:r>
      <w:r w:rsidR="00322485">
        <w:rPr>
          <w:rFonts w:ascii="Arial Black" w:hAnsi="Arial Black" w:cs="Times New Roman"/>
          <w:sz w:val="24"/>
          <w:szCs w:val="24"/>
        </w:rPr>
        <w:t xml:space="preserve"> de Mémoire technique</w:t>
      </w:r>
    </w:p>
    <w:p w14:paraId="21565FE7" w14:textId="77777777" w:rsidR="00322485" w:rsidRPr="00954308" w:rsidRDefault="00322485" w:rsidP="00C864D3">
      <w:pPr>
        <w:jc w:val="both"/>
        <w:rPr>
          <w:b/>
          <w:u w:val="single"/>
        </w:rPr>
      </w:pPr>
      <w:bookmarkStart w:id="1" w:name="_Hlk5634538"/>
      <w:r>
        <w:rPr>
          <w:b/>
          <w:u w:val="single"/>
        </w:rPr>
        <w:t>Acheteur</w:t>
      </w:r>
    </w:p>
    <w:p w14:paraId="09A9E9E7" w14:textId="77777777" w:rsidR="00322485" w:rsidRPr="00954308" w:rsidRDefault="00322485" w:rsidP="00C864D3">
      <w:pPr>
        <w:jc w:val="both"/>
      </w:pPr>
      <w:r w:rsidRPr="00954308">
        <w:t>La Caisse des Français de l’</w:t>
      </w:r>
      <w:r>
        <w:t>E</w:t>
      </w:r>
      <w:r w:rsidRPr="00954308">
        <w:t>tranger, désignée ci-après « </w:t>
      </w:r>
      <w:r>
        <w:t>Acheteur</w:t>
      </w:r>
      <w:r w:rsidRPr="00954308">
        <w:t> » ou « CFE »</w:t>
      </w:r>
    </w:p>
    <w:p w14:paraId="567EF33F" w14:textId="77777777" w:rsidR="00322485" w:rsidRPr="00954308" w:rsidRDefault="00322485" w:rsidP="00C864D3">
      <w:pPr>
        <w:jc w:val="both"/>
      </w:pPr>
      <w:r w:rsidRPr="00954308">
        <w:t xml:space="preserve">160, Rue des Meuniers, </w:t>
      </w:r>
    </w:p>
    <w:p w14:paraId="5F4697CB" w14:textId="77777777" w:rsidR="00322485" w:rsidRPr="00954308" w:rsidRDefault="00322485" w:rsidP="00C864D3">
      <w:pPr>
        <w:jc w:val="both"/>
      </w:pPr>
      <w:r w:rsidRPr="00954308">
        <w:t xml:space="preserve">CS 70238 – 77052 Melun Cedex, </w:t>
      </w:r>
    </w:p>
    <w:p w14:paraId="323A33C5" w14:textId="77777777" w:rsidR="00322485" w:rsidRPr="00954308" w:rsidRDefault="00322485" w:rsidP="00C864D3">
      <w:pPr>
        <w:jc w:val="both"/>
      </w:pPr>
      <w:r w:rsidRPr="00954308">
        <w:t xml:space="preserve">77950 Rubelles </w:t>
      </w:r>
    </w:p>
    <w:p w14:paraId="7DE0CB0E" w14:textId="77777777" w:rsidR="00322485" w:rsidRPr="00954308" w:rsidRDefault="00322485" w:rsidP="00C864D3">
      <w:pPr>
        <w:jc w:val="both"/>
      </w:pPr>
      <w:r w:rsidRPr="00954308">
        <w:t xml:space="preserve">Représentée par son Directeur, </w:t>
      </w:r>
      <w:r>
        <w:t>E. Pavy</w:t>
      </w:r>
      <w:r w:rsidRPr="00954308">
        <w:t xml:space="preserve"> </w:t>
      </w:r>
    </w:p>
    <w:bookmarkEnd w:id="1"/>
    <w:p w14:paraId="6AB74283" w14:textId="77777777" w:rsidR="00322485" w:rsidRPr="00954308" w:rsidRDefault="00322485" w:rsidP="00C864D3">
      <w:pPr>
        <w:jc w:val="both"/>
        <w:rPr>
          <w:b/>
          <w:u w:val="single"/>
        </w:rPr>
      </w:pPr>
      <w:r w:rsidRPr="00954308">
        <w:rPr>
          <w:b/>
          <w:u w:val="single"/>
        </w:rPr>
        <w:t xml:space="preserve">Opérateur économique à qui a été attribué le marché </w:t>
      </w:r>
    </w:p>
    <w:p w14:paraId="137F817F" w14:textId="77777777" w:rsidR="00322485" w:rsidRPr="00954308" w:rsidRDefault="00322485" w:rsidP="00C864D3">
      <w:pPr>
        <w:jc w:val="both"/>
      </w:pPr>
      <w:r w:rsidRPr="00954308">
        <w:t xml:space="preserve">Désigné ci-après « le </w:t>
      </w:r>
      <w:r>
        <w:t>Titulaire</w:t>
      </w:r>
      <w:r w:rsidRPr="00954308">
        <w:t xml:space="preserve"> ». </w:t>
      </w:r>
    </w:p>
    <w:p w14:paraId="1D9799D0" w14:textId="7A245031" w:rsidR="00322485" w:rsidRPr="00954308" w:rsidRDefault="00322485" w:rsidP="00C864D3">
      <w:pPr>
        <w:jc w:val="both"/>
      </w:pPr>
      <w:r w:rsidRPr="00954308">
        <w:t xml:space="preserve">Numéro d’Appel d’Offres : </w:t>
      </w:r>
      <w:r w:rsidRPr="00954308">
        <w:tab/>
      </w:r>
      <w:r>
        <w:rPr>
          <w:b/>
        </w:rPr>
        <w:t>202</w:t>
      </w:r>
      <w:r w:rsidR="00584195">
        <w:rPr>
          <w:b/>
        </w:rPr>
        <w:t>6</w:t>
      </w:r>
      <w:r>
        <w:rPr>
          <w:b/>
        </w:rPr>
        <w:t>-D</w:t>
      </w:r>
      <w:r w:rsidR="00143970">
        <w:rPr>
          <w:b/>
        </w:rPr>
        <w:t>FMR</w:t>
      </w:r>
      <w:r>
        <w:rPr>
          <w:b/>
        </w:rPr>
        <w:t>-0</w:t>
      </w:r>
      <w:r w:rsidR="00A219F1">
        <w:rPr>
          <w:b/>
        </w:rPr>
        <w:t>1</w:t>
      </w:r>
      <w:r w:rsidRPr="00954308">
        <w:t xml:space="preserve"> </w:t>
      </w:r>
    </w:p>
    <w:p w14:paraId="5BF48EA3" w14:textId="5E257138" w:rsidR="00322485" w:rsidRPr="00954308" w:rsidRDefault="00322485" w:rsidP="00C864D3">
      <w:pPr>
        <w:jc w:val="both"/>
      </w:pPr>
      <w:r w:rsidRPr="00954308">
        <w:t>Date d’établissement :</w:t>
      </w:r>
      <w:r w:rsidRPr="00954308">
        <w:tab/>
      </w:r>
      <w:r w:rsidRPr="00954308">
        <w:tab/>
      </w:r>
    </w:p>
    <w:bookmarkEnd w:id="0"/>
    <w:p w14:paraId="5010E765" w14:textId="77777777" w:rsidR="00322485" w:rsidRDefault="00322485" w:rsidP="00C864D3">
      <w:pPr>
        <w:jc w:val="both"/>
      </w:pPr>
    </w:p>
    <w:p w14:paraId="3389E1E9" w14:textId="77777777" w:rsidR="00322485" w:rsidRDefault="00322485" w:rsidP="00C864D3">
      <w:pPr>
        <w:jc w:val="both"/>
      </w:pPr>
    </w:p>
    <w:p w14:paraId="4BAC87C7" w14:textId="77777777" w:rsidR="00322485" w:rsidRDefault="00322485" w:rsidP="00C864D3">
      <w:pPr>
        <w:jc w:val="both"/>
      </w:pPr>
    </w:p>
    <w:p w14:paraId="34E1B8DB" w14:textId="77777777" w:rsidR="00322485" w:rsidRDefault="00322485" w:rsidP="00C864D3">
      <w:pPr>
        <w:jc w:val="both"/>
      </w:pPr>
    </w:p>
    <w:p w14:paraId="527D820C" w14:textId="77777777" w:rsidR="00322485" w:rsidRDefault="00322485" w:rsidP="00C864D3">
      <w:pPr>
        <w:jc w:val="both"/>
      </w:pPr>
    </w:p>
    <w:p w14:paraId="33F2F40E" w14:textId="77777777" w:rsidR="00322485" w:rsidRDefault="00322485" w:rsidP="00C864D3">
      <w:pPr>
        <w:jc w:val="both"/>
      </w:pPr>
    </w:p>
    <w:p w14:paraId="0A8993EE" w14:textId="77777777" w:rsidR="00322485" w:rsidRDefault="00322485" w:rsidP="00C864D3">
      <w:pPr>
        <w:jc w:val="both"/>
      </w:pPr>
    </w:p>
    <w:p w14:paraId="5AFCD8F1" w14:textId="77777777" w:rsidR="00322485" w:rsidRDefault="00322485" w:rsidP="00C864D3">
      <w:pPr>
        <w:jc w:val="both"/>
      </w:pPr>
    </w:p>
    <w:p w14:paraId="311B7A55" w14:textId="114B8CCD" w:rsidR="00322485" w:rsidRDefault="00322485" w:rsidP="00C864D3">
      <w:pPr>
        <w:jc w:val="both"/>
      </w:pPr>
    </w:p>
    <w:p w14:paraId="1A65416F" w14:textId="77777777" w:rsidR="00143970" w:rsidRDefault="00143970" w:rsidP="00C864D3">
      <w:pPr>
        <w:jc w:val="both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456852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F8DEF2" w14:textId="2444F02F" w:rsidR="0037543B" w:rsidRDefault="0037543B" w:rsidP="00C864D3">
          <w:pPr>
            <w:pStyle w:val="En-ttedetabledesmatires"/>
            <w:jc w:val="both"/>
          </w:pPr>
          <w:r>
            <w:t>SOMMAIRE</w:t>
          </w:r>
        </w:p>
        <w:p w14:paraId="61759701" w14:textId="3A991B69" w:rsidR="0094636F" w:rsidRDefault="0037543B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730076" w:history="1">
            <w:r w:rsidR="0094636F"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1 – COMPREHENSION DES ENJEUX DE LA MISSION</w:t>
            </w:r>
            <w:r w:rsidR="0094636F">
              <w:rPr>
                <w:noProof/>
                <w:webHidden/>
              </w:rPr>
              <w:tab/>
            </w:r>
            <w:r w:rsidR="0094636F">
              <w:rPr>
                <w:noProof/>
                <w:webHidden/>
              </w:rPr>
              <w:fldChar w:fldCharType="begin"/>
            </w:r>
            <w:r w:rsidR="0094636F">
              <w:rPr>
                <w:noProof/>
                <w:webHidden/>
              </w:rPr>
              <w:instrText xml:space="preserve"> PAGEREF _Toc226730076 \h </w:instrText>
            </w:r>
            <w:r w:rsidR="0094636F">
              <w:rPr>
                <w:noProof/>
                <w:webHidden/>
              </w:rPr>
            </w:r>
            <w:r w:rsidR="0094636F">
              <w:rPr>
                <w:noProof/>
                <w:webHidden/>
              </w:rPr>
              <w:fldChar w:fldCharType="separate"/>
            </w:r>
            <w:r w:rsidR="0094636F">
              <w:rPr>
                <w:noProof/>
                <w:webHidden/>
              </w:rPr>
              <w:t>3</w:t>
            </w:r>
            <w:r w:rsidR="0094636F">
              <w:rPr>
                <w:noProof/>
                <w:webHidden/>
              </w:rPr>
              <w:fldChar w:fldCharType="end"/>
            </w:r>
          </w:hyperlink>
        </w:p>
        <w:p w14:paraId="772EE47E" w14:textId="5F03B551" w:rsidR="0094636F" w:rsidRDefault="0094636F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6730077" w:history="1"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1.1 – methodologie d’execution des différentes missions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_Toc226730077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09B86" w14:textId="0DD23F62" w:rsidR="0094636F" w:rsidRDefault="0094636F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6730078" w:history="1"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1.2. – MOYENS HUMAINS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_Toc226730078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5B574A" w14:textId="17EC6335" w:rsidR="0094636F" w:rsidRDefault="0094636F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6730079" w:history="1"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2 – APPROCHE GENERALE DES TRAVAUX ET PROGRAMME DE TRAVAIL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_Toc226730079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0BC7F" w14:textId="2FC1E34D" w:rsidR="0094636F" w:rsidRDefault="0094636F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6730080" w:history="1"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3 – DESCRIPTION DES MODALITES D’ACCULTURATION MISES EN œuvre, dont les modalités innovantes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_Toc226730080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C55D7" w14:textId="109AE59C" w:rsidR="0094636F" w:rsidRDefault="0094636F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6730081" w:history="1"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Critères sociales et environnementales 5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_Toc226730081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5DCC4" w14:textId="151ECE96" w:rsidR="0094636F" w:rsidRDefault="0094636F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6730082" w:history="1"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4.1 – engagements sur le plan social et en termes d’inclusion 2,5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_Toc226730082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6325DE" w14:textId="37E110C1" w:rsidR="0094636F" w:rsidRDefault="0094636F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6730083" w:history="1">
            <w:r w:rsidRPr="005E2530">
              <w:rPr>
                <w:rStyle w:val="Lienhypertexte"/>
                <w:b/>
                <w:bCs/>
                <w:caps/>
                <w:noProof/>
                <w:spacing w:val="15"/>
              </w:rPr>
              <w:t>4.2 – engagements en termes d’impact environnemental :2,5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_Toc226730083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8DB452" w14:textId="65B0873E" w:rsidR="0037543B" w:rsidRDefault="0037543B" w:rsidP="00C864D3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1BAE4629" w14:textId="77777777" w:rsidR="00322485" w:rsidRDefault="00322485" w:rsidP="00C864D3">
      <w:pPr>
        <w:jc w:val="both"/>
      </w:pPr>
    </w:p>
    <w:p w14:paraId="07C64F37" w14:textId="77777777" w:rsidR="00322485" w:rsidRDefault="00322485" w:rsidP="00C864D3">
      <w:pPr>
        <w:jc w:val="both"/>
      </w:pPr>
    </w:p>
    <w:p w14:paraId="5DD9ACEC" w14:textId="77777777" w:rsidR="00322485" w:rsidRDefault="00322485" w:rsidP="00C864D3">
      <w:pPr>
        <w:jc w:val="both"/>
      </w:pPr>
    </w:p>
    <w:p w14:paraId="02CBBF91" w14:textId="77777777" w:rsidR="00322485" w:rsidRDefault="00322485" w:rsidP="00C864D3">
      <w:pPr>
        <w:jc w:val="both"/>
      </w:pPr>
    </w:p>
    <w:p w14:paraId="5D80CB61" w14:textId="77777777" w:rsidR="00322485" w:rsidRDefault="00322485" w:rsidP="00C864D3">
      <w:pPr>
        <w:jc w:val="both"/>
      </w:pPr>
    </w:p>
    <w:p w14:paraId="310740CD" w14:textId="77777777" w:rsidR="00322485" w:rsidRDefault="00322485" w:rsidP="00C864D3">
      <w:pPr>
        <w:jc w:val="both"/>
      </w:pPr>
    </w:p>
    <w:p w14:paraId="7E4DCCEA" w14:textId="77777777" w:rsidR="00322485" w:rsidRDefault="00322485" w:rsidP="00C864D3">
      <w:pPr>
        <w:jc w:val="both"/>
      </w:pPr>
    </w:p>
    <w:p w14:paraId="09BB220D" w14:textId="77777777" w:rsidR="00322485" w:rsidRDefault="00322485" w:rsidP="00C864D3">
      <w:pPr>
        <w:jc w:val="both"/>
      </w:pPr>
    </w:p>
    <w:p w14:paraId="6B15F5B5" w14:textId="77777777" w:rsidR="00322485" w:rsidRDefault="00322485" w:rsidP="00C864D3">
      <w:pPr>
        <w:jc w:val="both"/>
      </w:pPr>
    </w:p>
    <w:p w14:paraId="4480084E" w14:textId="77777777" w:rsidR="00322485" w:rsidRDefault="00322485" w:rsidP="00C864D3">
      <w:pPr>
        <w:jc w:val="both"/>
      </w:pPr>
    </w:p>
    <w:p w14:paraId="7ECB735F" w14:textId="77777777" w:rsidR="00322485" w:rsidRDefault="00322485" w:rsidP="00C864D3">
      <w:pPr>
        <w:jc w:val="both"/>
      </w:pPr>
    </w:p>
    <w:p w14:paraId="5E15F7F3" w14:textId="77777777" w:rsidR="00322485" w:rsidRDefault="00322485" w:rsidP="00C864D3">
      <w:pPr>
        <w:jc w:val="both"/>
      </w:pPr>
    </w:p>
    <w:p w14:paraId="0BD6099C" w14:textId="77777777" w:rsidR="00322485" w:rsidRDefault="00322485" w:rsidP="00C864D3">
      <w:pPr>
        <w:jc w:val="both"/>
      </w:pPr>
    </w:p>
    <w:p w14:paraId="2D3B6177" w14:textId="77777777" w:rsidR="00322485" w:rsidRDefault="00322485" w:rsidP="00C864D3">
      <w:pPr>
        <w:jc w:val="both"/>
      </w:pPr>
    </w:p>
    <w:p w14:paraId="5A16EA1F" w14:textId="7A33422B" w:rsidR="00FE6E22" w:rsidRDefault="00FE6E22" w:rsidP="00C864D3">
      <w:pPr>
        <w:jc w:val="both"/>
      </w:pPr>
      <w:r>
        <w:br w:type="page"/>
      </w:r>
    </w:p>
    <w:p w14:paraId="4C2A8459" w14:textId="5752E86F" w:rsidR="00CF70DB" w:rsidRPr="00FE6E22" w:rsidRDefault="00503200" w:rsidP="00C864D3">
      <w:pPr>
        <w:pStyle w:val="Titre1"/>
        <w:keepNext w:val="0"/>
        <w:keepLines w:val="0"/>
        <w:pBdr>
          <w:top w:val="single" w:sz="24" w:space="0" w:color="4472C4"/>
          <w:left w:val="single" w:sz="24" w:space="0" w:color="4472C4"/>
          <w:bottom w:val="single" w:sz="24" w:space="0" w:color="4472C4"/>
          <w:right w:val="single" w:sz="24" w:space="0" w:color="4472C4"/>
        </w:pBdr>
        <w:shd w:val="clear" w:color="auto" w:fill="4472C4"/>
        <w:spacing w:before="100" w:line="276" w:lineRule="auto"/>
        <w:jc w:val="both"/>
        <w:rPr>
          <w:b/>
          <w:bCs/>
          <w:caps/>
          <w:color w:val="FFFFFF" w:themeColor="background1"/>
          <w:spacing w:val="15"/>
          <w:sz w:val="22"/>
          <w:szCs w:val="22"/>
        </w:rPr>
      </w:pPr>
      <w:bookmarkStart w:id="2" w:name="_Toc226730076"/>
      <w:r>
        <w:rPr>
          <w:b/>
          <w:bCs/>
          <w:caps/>
          <w:color w:val="FFFFFF" w:themeColor="background1"/>
          <w:spacing w:val="15"/>
          <w:sz w:val="22"/>
          <w:szCs w:val="22"/>
        </w:rPr>
        <w:lastRenderedPageBreak/>
        <w:t xml:space="preserve">1 </w:t>
      </w:r>
      <w:r w:rsidR="00824422">
        <w:rPr>
          <w:b/>
          <w:bCs/>
          <w:caps/>
          <w:color w:val="FFFFFF" w:themeColor="background1"/>
          <w:spacing w:val="15"/>
          <w:sz w:val="22"/>
          <w:szCs w:val="22"/>
        </w:rPr>
        <w:t>–</w:t>
      </w:r>
      <w:r>
        <w:rPr>
          <w:b/>
          <w:bCs/>
          <w:caps/>
          <w:color w:val="FFFFFF" w:themeColor="background1"/>
          <w:spacing w:val="15"/>
          <w:sz w:val="22"/>
          <w:szCs w:val="22"/>
        </w:rPr>
        <w:t xml:space="preserve"> </w:t>
      </w:r>
      <w:r w:rsidR="00824422">
        <w:rPr>
          <w:b/>
          <w:bCs/>
          <w:caps/>
          <w:color w:val="FFFFFF" w:themeColor="background1"/>
          <w:spacing w:val="15"/>
          <w:sz w:val="22"/>
          <w:szCs w:val="22"/>
        </w:rPr>
        <w:t>COMPREHENSION DES ENJEUX DE LA MISSION</w:t>
      </w:r>
      <w:bookmarkEnd w:id="2"/>
    </w:p>
    <w:p w14:paraId="0C0BD029" w14:textId="11F04182" w:rsidR="00A219F1" w:rsidRDefault="00A219F1" w:rsidP="00C864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4142C487" w14:textId="7CB7ED44" w:rsidR="008F5C85" w:rsidRPr="008F5C85" w:rsidRDefault="00503200" w:rsidP="00C864D3">
      <w:pPr>
        <w:pStyle w:val="Titre2"/>
        <w:keepNext w:val="0"/>
        <w:keepLines w:val="0"/>
        <w:pBdr>
          <w:top w:val="single" w:sz="24" w:space="0" w:color="D9E2F3"/>
          <w:left w:val="single" w:sz="24" w:space="0" w:color="D9E2F3"/>
          <w:bottom w:val="single" w:sz="24" w:space="0" w:color="D9E2F3"/>
          <w:right w:val="single" w:sz="24" w:space="0" w:color="D9E2F3"/>
        </w:pBdr>
        <w:shd w:val="clear" w:color="auto" w:fill="D9E2F3"/>
        <w:spacing w:before="100" w:line="276" w:lineRule="auto"/>
        <w:jc w:val="both"/>
        <w:rPr>
          <w:b/>
          <w:bCs/>
          <w:caps/>
          <w:spacing w:val="15"/>
          <w:sz w:val="22"/>
          <w:szCs w:val="22"/>
        </w:rPr>
      </w:pPr>
      <w:bookmarkStart w:id="3" w:name="_Hlk40886743"/>
      <w:bookmarkStart w:id="4" w:name="_Toc226730077"/>
      <w:r>
        <w:rPr>
          <w:b/>
          <w:bCs/>
          <w:caps/>
          <w:spacing w:val="15"/>
          <w:sz w:val="22"/>
          <w:szCs w:val="22"/>
        </w:rPr>
        <w:t xml:space="preserve">1.1 </w:t>
      </w:r>
      <w:r w:rsidR="00687C33">
        <w:rPr>
          <w:b/>
          <w:bCs/>
          <w:caps/>
          <w:spacing w:val="15"/>
          <w:sz w:val="22"/>
          <w:szCs w:val="22"/>
        </w:rPr>
        <w:t>–</w:t>
      </w:r>
      <w:r>
        <w:rPr>
          <w:b/>
          <w:bCs/>
          <w:caps/>
          <w:spacing w:val="15"/>
          <w:sz w:val="22"/>
          <w:szCs w:val="22"/>
        </w:rPr>
        <w:t xml:space="preserve"> </w:t>
      </w:r>
      <w:r w:rsidR="00687C33">
        <w:rPr>
          <w:b/>
          <w:bCs/>
          <w:caps/>
          <w:spacing w:val="15"/>
          <w:sz w:val="22"/>
          <w:szCs w:val="22"/>
        </w:rPr>
        <w:t>methodologie d’execution des différentes missions</w:t>
      </w:r>
      <w:bookmarkEnd w:id="4"/>
      <w:r w:rsidR="008F5C85" w:rsidRPr="008F5C85">
        <w:rPr>
          <w:b/>
          <w:bCs/>
          <w:caps/>
          <w:spacing w:val="15"/>
          <w:sz w:val="22"/>
          <w:szCs w:val="22"/>
        </w:rPr>
        <w:t xml:space="preserve"> </w:t>
      </w:r>
    </w:p>
    <w:p w14:paraId="0F95FFEE" w14:textId="4623EBAA" w:rsidR="00687C33" w:rsidRPr="00687C33" w:rsidRDefault="00687C33" w:rsidP="00C864D3">
      <w:pPr>
        <w:autoSpaceDE w:val="0"/>
        <w:autoSpaceDN w:val="0"/>
        <w:adjustRightInd w:val="0"/>
        <w:spacing w:before="120" w:after="0" w:line="240" w:lineRule="auto"/>
        <w:jc w:val="both"/>
      </w:pPr>
      <w:r w:rsidRPr="00687C33">
        <w:t>L</w:t>
      </w:r>
      <w:r>
        <w:t>e Soumissionnaire</w:t>
      </w:r>
      <w:r w:rsidRPr="00687C33">
        <w:t xml:space="preserve"> </w:t>
      </w:r>
      <w:r>
        <w:t>indique</w:t>
      </w:r>
      <w:r w:rsidRPr="00687C33">
        <w:t xml:space="preserve"> une offre de proposition de programme de travail complète comprenant la</w:t>
      </w:r>
      <w:r>
        <w:t xml:space="preserve"> </w:t>
      </w:r>
      <w:r w:rsidRPr="00687C33">
        <w:t>méthodologie détaillée</w:t>
      </w:r>
      <w:r>
        <w:t xml:space="preserve"> </w:t>
      </w:r>
      <w:r w:rsidR="00143970">
        <w:t>pour chaque mission</w:t>
      </w:r>
      <w:r>
        <w:t xml:space="preserve"> permettant </w:t>
      </w:r>
      <w:r w:rsidRPr="00687C33">
        <w:t>:</w:t>
      </w:r>
    </w:p>
    <w:p w14:paraId="420353D5" w14:textId="3514B10B" w:rsidR="00070619" w:rsidRDefault="00687C33" w:rsidP="00070619">
      <w:pPr>
        <w:autoSpaceDE w:val="0"/>
        <w:autoSpaceDN w:val="0"/>
        <w:adjustRightInd w:val="0"/>
        <w:spacing w:before="120" w:after="0" w:line="240" w:lineRule="auto"/>
        <w:jc w:val="both"/>
      </w:pPr>
      <w:r w:rsidRPr="00687C33">
        <w:t xml:space="preserve">- </w:t>
      </w:r>
      <w:r>
        <w:t>d’</w:t>
      </w:r>
      <w:r w:rsidRPr="00687C33">
        <w:t xml:space="preserve">expliciter la démarche de travail envisagée (note explicative </w:t>
      </w:r>
      <w:r w:rsidR="00B63AF3" w:rsidRPr="00687C33">
        <w:t>détaillée,</w:t>
      </w:r>
      <w:r w:rsidRPr="00687C33">
        <w:t>), les méthodes/outils proposées,</w:t>
      </w:r>
      <w:r w:rsidR="00BD734C">
        <w:t xml:space="preserve"> </w:t>
      </w:r>
      <w:r w:rsidRPr="00687C33">
        <w:t>l’adaptation des moyens,</w:t>
      </w:r>
      <w:r>
        <w:t xml:space="preserve"> les études mises en œuvre pour</w:t>
      </w:r>
      <w:r w:rsidR="00DC5689">
        <w:t xml:space="preserve"> la prise de connaissance de la CFE, </w:t>
      </w:r>
      <w:r w:rsidR="00070619">
        <w:rPr>
          <w:rFonts w:eastAsia="Times New Roman"/>
        </w:rPr>
        <w:t>l</w:t>
      </w:r>
      <w:r w:rsidR="00070619">
        <w:t>a description détaillée des prestations tenant compte des savoir-faire du candidat et de la compréhension du contexte de la CFE</w:t>
      </w:r>
    </w:p>
    <w:p w14:paraId="18D5654A" w14:textId="77777777" w:rsidR="008A316A" w:rsidRDefault="008A316A" w:rsidP="00070619">
      <w:pPr>
        <w:autoSpaceDE w:val="0"/>
        <w:autoSpaceDN w:val="0"/>
        <w:adjustRightInd w:val="0"/>
        <w:spacing w:before="120" w:after="0" w:line="240" w:lineRule="auto"/>
        <w:jc w:val="both"/>
      </w:pPr>
    </w:p>
    <w:p w14:paraId="5947FF4E" w14:textId="267DAC07" w:rsidR="00B22F57" w:rsidRPr="00B22F57" w:rsidRDefault="00687C33" w:rsidP="00B22F57">
      <w:pPr>
        <w:jc w:val="both"/>
        <w:rPr>
          <w:rFonts w:eastAsia="Times New Roman"/>
        </w:rPr>
      </w:pPr>
      <w:r w:rsidRPr="00687C33">
        <w:t xml:space="preserve">- </w:t>
      </w:r>
      <w:r>
        <w:t xml:space="preserve">de </w:t>
      </w:r>
      <w:r w:rsidRPr="00687C33">
        <w:t>prévoir un planning prévisionnel dans son offre</w:t>
      </w:r>
      <w:r>
        <w:t xml:space="preserve">. A cet effet, le candidat doit également </w:t>
      </w:r>
      <w:r w:rsidRPr="00687C33">
        <w:t xml:space="preserve">détailler le nombre d’heure </w:t>
      </w:r>
      <w:r w:rsidR="00BD734C">
        <w:t>et de moyens humains affectés</w:t>
      </w:r>
      <w:r w:rsidRPr="00687C33">
        <w:t xml:space="preserve"> </w:t>
      </w:r>
      <w:r w:rsidR="00143970">
        <w:t>à chaque</w:t>
      </w:r>
      <w:r w:rsidRPr="00687C33">
        <w:t xml:space="preserve"> mission</w:t>
      </w:r>
      <w:r>
        <w:t xml:space="preserve"> prévue </w:t>
      </w:r>
      <w:r w:rsidR="00143970">
        <w:t>dans le cahier des clauses techniques particulières</w:t>
      </w:r>
      <w:r w:rsidR="00B22F57" w:rsidRPr="00B22F57">
        <w:rPr>
          <w:rFonts w:eastAsia="Times New Roman"/>
        </w:rPr>
        <w:t xml:space="preserve">   </w:t>
      </w:r>
    </w:p>
    <w:p w14:paraId="5B07C443" w14:textId="77777777" w:rsidR="008A316A" w:rsidRDefault="008A316A" w:rsidP="008A316A">
      <w:pPr>
        <w:autoSpaceDE w:val="0"/>
        <w:autoSpaceDN w:val="0"/>
        <w:adjustRightInd w:val="0"/>
        <w:spacing w:before="120" w:after="0" w:line="240" w:lineRule="auto"/>
        <w:jc w:val="both"/>
      </w:pPr>
      <w:r>
        <w:t>- de décrire les livrables et valeurs ajoutées que le candidat peut y apporter compte tenu de son expérience, de la ou des méthodologies applicables et des principes de pilotage internes</w:t>
      </w:r>
    </w:p>
    <w:p w14:paraId="47B168C8" w14:textId="5401377F" w:rsidR="008A316A" w:rsidRDefault="008A316A" w:rsidP="008A316A">
      <w:pPr>
        <w:autoSpaceDE w:val="0"/>
        <w:autoSpaceDN w:val="0"/>
        <w:adjustRightInd w:val="0"/>
        <w:spacing w:before="120" w:after="0" w:line="240" w:lineRule="auto"/>
        <w:jc w:val="both"/>
      </w:pPr>
      <w:r>
        <w:t xml:space="preserve"> - d’expliciter les méthodes et les outils d’analyse et d’évaluation employés pour contrôler et gérer la qualité des prestations</w:t>
      </w:r>
    </w:p>
    <w:p w14:paraId="221F2C10" w14:textId="23C7C5EC" w:rsidR="007B781F" w:rsidRDefault="007B781F" w:rsidP="00C864D3">
      <w:pPr>
        <w:spacing w:before="120"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Le soumissionnaire transmet tout autre livrable permettant à la CFE de se projeter dans ce contexte et pouvant servir à alimenter les réflexions (analyses complémentaires, préconisations, témoignages, etc.).</w:t>
      </w:r>
    </w:p>
    <w:p w14:paraId="65EBD382" w14:textId="77777777" w:rsidR="00FE31FC" w:rsidRPr="007B781F" w:rsidRDefault="00FE31FC" w:rsidP="00C864D3">
      <w:pPr>
        <w:spacing w:before="120" w:after="0" w:line="240" w:lineRule="auto"/>
        <w:jc w:val="both"/>
        <w:rPr>
          <w:rFonts w:eastAsia="Times New Roman"/>
        </w:rPr>
      </w:pPr>
    </w:p>
    <w:p w14:paraId="784A6858" w14:textId="5259F46C" w:rsidR="003E3648" w:rsidRPr="00064889" w:rsidRDefault="00503200" w:rsidP="00C864D3">
      <w:pPr>
        <w:pStyle w:val="Titre2"/>
        <w:keepNext w:val="0"/>
        <w:keepLines w:val="0"/>
        <w:pBdr>
          <w:top w:val="single" w:sz="24" w:space="0" w:color="D9E2F3"/>
          <w:left w:val="single" w:sz="24" w:space="0" w:color="D9E2F3"/>
          <w:bottom w:val="single" w:sz="24" w:space="0" w:color="D9E2F3"/>
          <w:right w:val="single" w:sz="24" w:space="0" w:color="D9E2F3"/>
        </w:pBdr>
        <w:shd w:val="clear" w:color="auto" w:fill="D9E2F3"/>
        <w:spacing w:before="100" w:line="276" w:lineRule="auto"/>
        <w:jc w:val="both"/>
        <w:rPr>
          <w:b/>
          <w:bCs/>
          <w:caps/>
          <w:spacing w:val="15"/>
          <w:sz w:val="22"/>
          <w:szCs w:val="22"/>
        </w:rPr>
      </w:pPr>
      <w:bookmarkStart w:id="5" w:name="_Toc226730078"/>
      <w:bookmarkEnd w:id="3"/>
      <w:r w:rsidRPr="00064889">
        <w:rPr>
          <w:b/>
          <w:bCs/>
          <w:caps/>
          <w:spacing w:val="15"/>
          <w:sz w:val="22"/>
          <w:szCs w:val="22"/>
        </w:rPr>
        <w:t>1.</w:t>
      </w:r>
      <w:r w:rsidR="0037543B" w:rsidRPr="00064889">
        <w:rPr>
          <w:b/>
          <w:bCs/>
          <w:caps/>
          <w:spacing w:val="15"/>
          <w:sz w:val="22"/>
          <w:szCs w:val="22"/>
        </w:rPr>
        <w:t>2.</w:t>
      </w:r>
      <w:r w:rsidRPr="00064889">
        <w:rPr>
          <w:b/>
          <w:bCs/>
          <w:caps/>
          <w:spacing w:val="15"/>
          <w:sz w:val="22"/>
          <w:szCs w:val="22"/>
        </w:rPr>
        <w:t xml:space="preserve"> </w:t>
      </w:r>
      <w:r w:rsidR="00DC5689">
        <w:rPr>
          <w:b/>
          <w:bCs/>
          <w:caps/>
          <w:spacing w:val="15"/>
          <w:sz w:val="22"/>
          <w:szCs w:val="22"/>
        </w:rPr>
        <w:t>–</w:t>
      </w:r>
      <w:r w:rsidR="006953DC" w:rsidRPr="00064889">
        <w:rPr>
          <w:b/>
          <w:bCs/>
          <w:caps/>
          <w:spacing w:val="15"/>
          <w:sz w:val="22"/>
          <w:szCs w:val="22"/>
        </w:rPr>
        <w:t xml:space="preserve"> MOYENS</w:t>
      </w:r>
      <w:r w:rsidR="00DC5689">
        <w:rPr>
          <w:b/>
          <w:bCs/>
          <w:caps/>
          <w:spacing w:val="15"/>
          <w:sz w:val="22"/>
          <w:szCs w:val="22"/>
        </w:rPr>
        <w:t xml:space="preserve"> </w:t>
      </w:r>
      <w:r w:rsidR="003E3648" w:rsidRPr="00064889">
        <w:rPr>
          <w:b/>
          <w:bCs/>
          <w:caps/>
          <w:spacing w:val="15"/>
          <w:sz w:val="22"/>
          <w:szCs w:val="22"/>
        </w:rPr>
        <w:t>HUMAINS</w:t>
      </w:r>
      <w:bookmarkEnd w:id="5"/>
      <w:r w:rsidR="003E3648" w:rsidRPr="00064889">
        <w:rPr>
          <w:b/>
          <w:bCs/>
          <w:caps/>
          <w:spacing w:val="15"/>
          <w:sz w:val="22"/>
          <w:szCs w:val="22"/>
        </w:rPr>
        <w:t xml:space="preserve"> </w:t>
      </w:r>
    </w:p>
    <w:p w14:paraId="72951464" w14:textId="48D7752E" w:rsidR="00DC5689" w:rsidRDefault="00DC5689" w:rsidP="00C864D3">
      <w:pPr>
        <w:spacing w:before="120"/>
        <w:jc w:val="both"/>
      </w:pPr>
      <w:r>
        <w:rPr>
          <w:rFonts w:cs="Calibri"/>
        </w:rPr>
        <w:t xml:space="preserve">Le candidat indique les moyens humains mis en œuvre pour l’exécution de la mission. </w:t>
      </w:r>
    </w:p>
    <w:p w14:paraId="3B5E319D" w14:textId="645EB4DF" w:rsidR="00143970" w:rsidRDefault="00DC5689" w:rsidP="00C864D3">
      <w:pPr>
        <w:spacing w:before="120"/>
        <w:jc w:val="both"/>
        <w:rPr>
          <w:rFonts w:cs="Calibri"/>
        </w:rPr>
      </w:pPr>
      <w:r>
        <w:rPr>
          <w:rFonts w:cs="Calibri"/>
        </w:rPr>
        <w:t>Le candidat doit indiquer également les c</w:t>
      </w:r>
      <w:r w:rsidRPr="0001599D">
        <w:rPr>
          <w:rFonts w:cs="Calibri"/>
        </w:rPr>
        <w:t>ompétences des membres de l’équipe</w:t>
      </w:r>
      <w:r w:rsidRPr="0001599D">
        <w:rPr>
          <w:rFonts w:ascii="Calibri" w:hAnsi="Calibri" w:cs="Calibri"/>
          <w:b/>
          <w:bCs/>
          <w:caps/>
          <w:color w:val="000000" w:themeColor="text1"/>
          <w:spacing w:val="15"/>
          <w:sz w:val="20"/>
          <w:szCs w:val="20"/>
        </w:rPr>
        <w:t xml:space="preserve"> </w:t>
      </w:r>
      <w:r w:rsidRPr="0001599D">
        <w:rPr>
          <w:rFonts w:cs="Calibri"/>
        </w:rPr>
        <w:t>affectée à l’exécution des prestations et solutions de remplacement en cas d’indisponibilité ou de défaillance d’un ou plusieurs membres de l’équipe affectée (proposer références similaires)</w:t>
      </w:r>
      <w:r>
        <w:rPr>
          <w:rFonts w:cs="Calibri"/>
        </w:rPr>
        <w:t xml:space="preserve"> avec CV à l’appui. </w:t>
      </w:r>
    </w:p>
    <w:p w14:paraId="204DBE48" w14:textId="7B4C9BD6" w:rsidR="00143970" w:rsidRDefault="00143970" w:rsidP="00C864D3">
      <w:pPr>
        <w:spacing w:before="120"/>
        <w:jc w:val="both"/>
        <w:rPr>
          <w:rFonts w:cs="Calibri"/>
        </w:rPr>
      </w:pPr>
      <w:r>
        <w:rPr>
          <w:rFonts w:cs="Calibri"/>
        </w:rPr>
        <w:t xml:space="preserve">A cet, il est demandé aux candidats : </w:t>
      </w:r>
    </w:p>
    <w:p w14:paraId="25F7DB27" w14:textId="77777777" w:rsidR="00DC5689" w:rsidRDefault="00DC5689" w:rsidP="00C864D3">
      <w:pPr>
        <w:pStyle w:val="Paragraphedeliste"/>
        <w:numPr>
          <w:ilvl w:val="0"/>
          <w:numId w:val="8"/>
        </w:numPr>
        <w:spacing w:before="120"/>
        <w:jc w:val="both"/>
      </w:pPr>
      <w:r>
        <w:t xml:space="preserve">La transmission d’un organigramme détaillé de personnel mis à la disposition de la CFE pour l’exécution du projet </w:t>
      </w:r>
    </w:p>
    <w:p w14:paraId="525AC52F" w14:textId="77777777" w:rsidR="00DC5689" w:rsidRDefault="00DC5689" w:rsidP="00C864D3">
      <w:pPr>
        <w:numPr>
          <w:ilvl w:val="0"/>
          <w:numId w:val="8"/>
        </w:numPr>
        <w:spacing w:after="120" w:line="240" w:lineRule="auto"/>
        <w:jc w:val="both"/>
      </w:pPr>
      <w:r>
        <w:t>L’expérience de prestations comparables et des résultats obtenus</w:t>
      </w:r>
    </w:p>
    <w:p w14:paraId="4AF34756" w14:textId="45035063" w:rsidR="00DC5689" w:rsidRDefault="007510ED" w:rsidP="00C864D3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L</w:t>
      </w:r>
      <w:r w:rsidR="00DC5689">
        <w:t>a présentation d</w:t>
      </w:r>
      <w:r w:rsidR="00DC5689" w:rsidRPr="00687C33">
        <w:t>es moyens humains, nécessaires à la réalisation de la</w:t>
      </w:r>
      <w:r w:rsidR="00DC5689">
        <w:t xml:space="preserve"> </w:t>
      </w:r>
      <w:r w:rsidR="00DC5689" w:rsidRPr="00687C33">
        <w:t>mission,</w:t>
      </w:r>
    </w:p>
    <w:p w14:paraId="5A1E7F37" w14:textId="77777777" w:rsidR="007510ED" w:rsidRDefault="007510ED" w:rsidP="007510ED">
      <w:pPr>
        <w:pStyle w:val="Paragraphedeliste"/>
        <w:autoSpaceDE w:val="0"/>
        <w:autoSpaceDN w:val="0"/>
        <w:adjustRightInd w:val="0"/>
        <w:spacing w:after="0" w:line="240" w:lineRule="auto"/>
        <w:jc w:val="both"/>
      </w:pPr>
    </w:p>
    <w:p w14:paraId="6CD918D9" w14:textId="1541B145" w:rsidR="008F5C85" w:rsidRDefault="007510ED" w:rsidP="00C864D3">
      <w:pPr>
        <w:pStyle w:val="Paragraphedeliste"/>
        <w:numPr>
          <w:ilvl w:val="0"/>
          <w:numId w:val="8"/>
        </w:numPr>
        <w:spacing w:before="120"/>
        <w:jc w:val="both"/>
      </w:pPr>
      <w:r>
        <w:t>L’organisation</w:t>
      </w:r>
      <w:r w:rsidR="00FE6E22">
        <w:t xml:space="preserve"> mis en œuvre pour pallier les absences prévues ou inopinées des personnels en charge des prestations</w:t>
      </w:r>
      <w:r>
        <w:t xml:space="preserve"> </w:t>
      </w:r>
      <w:r w:rsidR="0077595F">
        <w:t xml:space="preserve">(délais de remplacement et procédure mise en œuvre (choix du remplaçant, modalités de prise de fonction, formation </w:t>
      </w:r>
      <w:proofErr w:type="spellStart"/>
      <w:r w:rsidR="0077595F">
        <w:t>etc</w:t>
      </w:r>
      <w:proofErr w:type="spellEnd"/>
      <w:r w:rsidR="0077595F">
        <w:t xml:space="preserve">). </w:t>
      </w:r>
    </w:p>
    <w:p w14:paraId="0FC537A2" w14:textId="00D78058" w:rsidR="00A219F1" w:rsidRDefault="007510ED" w:rsidP="00C864D3">
      <w:pPr>
        <w:numPr>
          <w:ilvl w:val="0"/>
          <w:numId w:val="8"/>
        </w:numPr>
        <w:spacing w:after="120" w:line="240" w:lineRule="auto"/>
        <w:jc w:val="both"/>
      </w:pPr>
      <w:r w:rsidRPr="006953DC">
        <w:t>Les</w:t>
      </w:r>
      <w:r w:rsidR="00DC5689" w:rsidRPr="006953DC">
        <w:t xml:space="preserve"> méthodes et les outils d’analyse et d’évaluation employés </w:t>
      </w:r>
      <w:r w:rsidR="00DC5689">
        <w:t>pour contrôler et gérer la qualité des prestations</w:t>
      </w:r>
    </w:p>
    <w:p w14:paraId="04382A2D" w14:textId="57BCFFD3" w:rsidR="006C2275" w:rsidRDefault="007510ED" w:rsidP="00C864D3">
      <w:pPr>
        <w:numPr>
          <w:ilvl w:val="0"/>
          <w:numId w:val="8"/>
        </w:numPr>
        <w:spacing w:after="120" w:line="240" w:lineRule="auto"/>
        <w:jc w:val="both"/>
      </w:pPr>
      <w:r>
        <w:t>La</w:t>
      </w:r>
      <w:r w:rsidR="00C864D3">
        <w:t xml:space="preserve"> disponibilité et la réactivité de l’équipe. </w:t>
      </w:r>
    </w:p>
    <w:p w14:paraId="756347D4" w14:textId="77777777" w:rsidR="00976457" w:rsidRDefault="00976457" w:rsidP="00C864D3">
      <w:pPr>
        <w:jc w:val="both"/>
      </w:pPr>
    </w:p>
    <w:p w14:paraId="0B9B503A" w14:textId="77777777" w:rsidR="000014FE" w:rsidRDefault="000014FE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08F993E" w14:textId="5A3B25F4" w:rsidR="00824422" w:rsidRPr="00FE6E22" w:rsidRDefault="00824422" w:rsidP="00824422">
      <w:pPr>
        <w:pStyle w:val="Titre1"/>
        <w:keepNext w:val="0"/>
        <w:keepLines w:val="0"/>
        <w:pBdr>
          <w:top w:val="single" w:sz="24" w:space="0" w:color="4472C4"/>
          <w:left w:val="single" w:sz="24" w:space="0" w:color="4472C4"/>
          <w:bottom w:val="single" w:sz="24" w:space="0" w:color="4472C4"/>
          <w:right w:val="single" w:sz="24" w:space="0" w:color="4472C4"/>
        </w:pBdr>
        <w:shd w:val="clear" w:color="auto" w:fill="4472C4"/>
        <w:spacing w:before="100" w:line="276" w:lineRule="auto"/>
        <w:jc w:val="both"/>
        <w:rPr>
          <w:b/>
          <w:bCs/>
          <w:caps/>
          <w:color w:val="FFFFFF" w:themeColor="background1"/>
          <w:spacing w:val="15"/>
          <w:sz w:val="22"/>
          <w:szCs w:val="22"/>
        </w:rPr>
      </w:pPr>
      <w:bookmarkStart w:id="6" w:name="_Toc226730079"/>
      <w:r>
        <w:rPr>
          <w:b/>
          <w:bCs/>
          <w:caps/>
          <w:color w:val="FFFFFF" w:themeColor="background1"/>
          <w:spacing w:val="15"/>
          <w:sz w:val="22"/>
          <w:szCs w:val="22"/>
        </w:rPr>
        <w:t>2 – APPROCHE GENERALE DES TRAVAUX ET PROGRAMME DE TRAVAIL</w:t>
      </w:r>
      <w:bookmarkEnd w:id="6"/>
    </w:p>
    <w:p w14:paraId="3E7E555B" w14:textId="77777777" w:rsidR="000014FE" w:rsidRDefault="000014FE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06FE1A59" w14:textId="77777777" w:rsidR="009F5BBD" w:rsidRDefault="00422896" w:rsidP="008E5625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 xml:space="preserve">Dans le cadre de la mission, le titulaire adoptera une approche </w:t>
      </w:r>
      <w:r w:rsidR="008E5625">
        <w:t>globale, structurée</w:t>
      </w:r>
      <w:r w:rsidR="009F5BBD">
        <w:t xml:space="preserve"> et itérative de maitrise des risques, intégrant pleinement le périmètre du contrôle interne et couvrant l’ensemble du cycle de vie des activités concernées. </w:t>
      </w:r>
    </w:p>
    <w:p w14:paraId="074FF0F0" w14:textId="60145497" w:rsidR="008E5625" w:rsidRDefault="009F5BBD" w:rsidP="008E5625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 xml:space="preserve">Les travaux s’organiseront autour de phases complémentaires incluant l’analyse du contexte, des processus et des dispositifs existants. Une attention particulière sera portée à la caractérisation des risques majeurs, au sens du décret </w:t>
      </w:r>
      <w:r w:rsidRPr="009F5BBD">
        <w:t>n° 2022-1283 du 30 septembre 2022 relatif au contrôle interne des organismes de sécurité sociale</w:t>
      </w:r>
      <w:r>
        <w:t>.</w:t>
      </w:r>
    </w:p>
    <w:p w14:paraId="1356CEF1" w14:textId="0476CDAE" w:rsidR="009F5BBD" w:rsidRDefault="009F5BBD" w:rsidP="008E5625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 xml:space="preserve">Le titulaire veillera à la mise en place d’une gouvernance et de processus de pilotage permettant un suivi régulier, une actualisation continue </w:t>
      </w:r>
      <w:r w:rsidR="005A6CA6">
        <w:t>des risques et des contrôles, ainsi qu’une appropriation par les parties prenantes.</w:t>
      </w:r>
    </w:p>
    <w:p w14:paraId="62B15B13" w14:textId="6E3F82DA" w:rsidR="005A6CA6" w:rsidRDefault="005A6CA6" w:rsidP="008E5625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L’ensemble de la démarche s’inscrira dans une logique d’amélioration continue du dispositif de contrôle interne et de sécurisation des risques qualité et financier.</w:t>
      </w:r>
    </w:p>
    <w:p w14:paraId="4ADF03B7" w14:textId="77777777" w:rsidR="006A221D" w:rsidRDefault="006A221D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6F986EF7" w14:textId="2702C81B" w:rsidR="00824422" w:rsidRPr="00FE6E22" w:rsidRDefault="00824422" w:rsidP="00824422">
      <w:pPr>
        <w:pStyle w:val="Titre1"/>
        <w:keepNext w:val="0"/>
        <w:keepLines w:val="0"/>
        <w:pBdr>
          <w:top w:val="single" w:sz="24" w:space="0" w:color="4472C4"/>
          <w:left w:val="single" w:sz="24" w:space="0" w:color="4472C4"/>
          <w:bottom w:val="single" w:sz="24" w:space="0" w:color="4472C4"/>
          <w:right w:val="single" w:sz="24" w:space="0" w:color="4472C4"/>
        </w:pBdr>
        <w:shd w:val="clear" w:color="auto" w:fill="4472C4"/>
        <w:spacing w:before="100" w:line="276" w:lineRule="auto"/>
        <w:jc w:val="both"/>
        <w:rPr>
          <w:b/>
          <w:bCs/>
          <w:caps/>
          <w:color w:val="FFFFFF" w:themeColor="background1"/>
          <w:spacing w:val="15"/>
          <w:sz w:val="22"/>
          <w:szCs w:val="22"/>
        </w:rPr>
      </w:pPr>
      <w:bookmarkStart w:id="7" w:name="_Toc226730080"/>
      <w:r>
        <w:rPr>
          <w:b/>
          <w:bCs/>
          <w:caps/>
          <w:color w:val="FFFFFF" w:themeColor="background1"/>
          <w:spacing w:val="15"/>
          <w:sz w:val="22"/>
          <w:szCs w:val="22"/>
        </w:rPr>
        <w:t xml:space="preserve">3 – DESCRIPTION DES MODALITES D’ACCULTURATION MISES EN </w:t>
      </w:r>
      <w:r w:rsidR="00973027">
        <w:rPr>
          <w:b/>
          <w:bCs/>
          <w:caps/>
          <w:color w:val="FFFFFF" w:themeColor="background1"/>
          <w:spacing w:val="15"/>
          <w:sz w:val="22"/>
          <w:szCs w:val="22"/>
        </w:rPr>
        <w:t>œuvre, dont les modalités innovantes</w:t>
      </w:r>
      <w:bookmarkEnd w:id="7"/>
    </w:p>
    <w:p w14:paraId="0BA951DC" w14:textId="15D0D0F9" w:rsidR="000014FE" w:rsidRDefault="000014FE" w:rsidP="0082442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454B8241" w14:textId="77777777" w:rsidR="00973027" w:rsidRDefault="005A6CA6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 xml:space="preserve">Dans le cadre de sa mission, le titulaire </w:t>
      </w:r>
      <w:r w:rsidR="00782F9B">
        <w:t xml:space="preserve">mettra en œuvre une démarche d’acculturation innovante et engageante à la maitrise des risques et au contrôle interne, conçue pour favoriser une appropriation durable par l’ensemble des parties prenantes. </w:t>
      </w:r>
    </w:p>
    <w:p w14:paraId="23E2A16E" w14:textId="1724B870" w:rsidR="000014FE" w:rsidRDefault="00782F9B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Cette démarche s’appuiera sur des modalités d’accompagnement renouvelées, combina</w:t>
      </w:r>
      <w:r w:rsidR="00973027">
        <w:t>n</w:t>
      </w:r>
      <w:r>
        <w:t xml:space="preserve">t des formats interactifs (ateliers collaboratifs, mise en situation, retours d’expérience), des outils pédagogiques et des approches pragmatiques centrées sur les cas d’usage métiers pour les risques opérationnels, </w:t>
      </w:r>
      <w:r w:rsidR="00973027">
        <w:t xml:space="preserve">et les bonnes pratiques pour les risques majeurs. </w:t>
      </w:r>
    </w:p>
    <w:p w14:paraId="11EB3030" w14:textId="3AD6B235" w:rsidR="00973027" w:rsidRDefault="00973027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 xml:space="preserve">Le titulaire mobilisera également des supports digitaux, ainsi que des formats courts et ciblés pour renforcer l’engagement et faciliter la diffusion savoirs. </w:t>
      </w:r>
    </w:p>
    <w:p w14:paraId="07B0C2EF" w14:textId="3D4CA0B8" w:rsidR="00973027" w:rsidRDefault="00973027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Cette approche visera à dépasser une logique purement descendante, en installant une culture du risque partagée au service de la performance et de la sécurisation des activités.</w:t>
      </w:r>
    </w:p>
    <w:p w14:paraId="6A05ADC0" w14:textId="77777777" w:rsidR="000014FE" w:rsidRDefault="000014FE" w:rsidP="000014FE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ED0D2A2" w14:textId="02901125" w:rsidR="00112546" w:rsidRPr="00FE6E22" w:rsidRDefault="00782F9B" w:rsidP="00112546">
      <w:pPr>
        <w:pStyle w:val="Titre1"/>
        <w:keepNext w:val="0"/>
        <w:keepLines w:val="0"/>
        <w:pBdr>
          <w:top w:val="single" w:sz="24" w:space="0" w:color="4472C4"/>
          <w:left w:val="single" w:sz="24" w:space="0" w:color="4472C4"/>
          <w:bottom w:val="single" w:sz="24" w:space="0" w:color="4472C4"/>
          <w:right w:val="single" w:sz="24" w:space="0" w:color="4472C4"/>
        </w:pBdr>
        <w:shd w:val="clear" w:color="auto" w:fill="4472C4"/>
        <w:spacing w:before="100" w:line="276" w:lineRule="auto"/>
        <w:jc w:val="both"/>
        <w:rPr>
          <w:b/>
          <w:bCs/>
          <w:caps/>
          <w:color w:val="FFFFFF" w:themeColor="background1"/>
          <w:spacing w:val="15"/>
          <w:sz w:val="22"/>
          <w:szCs w:val="22"/>
        </w:rPr>
      </w:pPr>
      <w:bookmarkStart w:id="8" w:name="_Toc226730081"/>
      <w:r>
        <w:rPr>
          <w:b/>
          <w:bCs/>
          <w:caps/>
          <w:color w:val="FFFFFF" w:themeColor="background1"/>
          <w:spacing w:val="15"/>
          <w:sz w:val="22"/>
          <w:szCs w:val="22"/>
        </w:rPr>
        <w:t>4</w:t>
      </w:r>
      <w:r w:rsidR="000014FE" w:rsidRPr="000014FE">
        <w:rPr>
          <w:b/>
          <w:bCs/>
          <w:caps/>
          <w:color w:val="FFFFFF" w:themeColor="background1"/>
          <w:spacing w:val="15"/>
          <w:sz w:val="22"/>
          <w:szCs w:val="22"/>
        </w:rPr>
        <w:tab/>
        <w:t>Critères sociales et environnementales</w:t>
      </w:r>
      <w:r w:rsidR="000014FE">
        <w:rPr>
          <w:b/>
          <w:bCs/>
          <w:caps/>
          <w:color w:val="FFFFFF" w:themeColor="background1"/>
          <w:spacing w:val="15"/>
          <w:sz w:val="22"/>
          <w:szCs w:val="22"/>
        </w:rPr>
        <w:t xml:space="preserve"> 5 points</w:t>
      </w:r>
      <w:bookmarkEnd w:id="8"/>
      <w:r w:rsidR="000014FE">
        <w:rPr>
          <w:b/>
          <w:bCs/>
          <w:caps/>
          <w:color w:val="FFFFFF" w:themeColor="background1"/>
          <w:spacing w:val="15"/>
          <w:sz w:val="22"/>
          <w:szCs w:val="22"/>
        </w:rPr>
        <w:t xml:space="preserve"> </w:t>
      </w:r>
    </w:p>
    <w:p w14:paraId="1235A392" w14:textId="77777777" w:rsidR="00112546" w:rsidRDefault="00112546" w:rsidP="00C864D3">
      <w:pPr>
        <w:jc w:val="both"/>
      </w:pPr>
    </w:p>
    <w:p w14:paraId="2A08AC47" w14:textId="33CEB222" w:rsidR="00112546" w:rsidRPr="008F5C85" w:rsidRDefault="00782F9B" w:rsidP="00112546">
      <w:pPr>
        <w:pStyle w:val="Titre2"/>
        <w:keepNext w:val="0"/>
        <w:keepLines w:val="0"/>
        <w:pBdr>
          <w:top w:val="single" w:sz="24" w:space="0" w:color="D9E2F3"/>
          <w:left w:val="single" w:sz="24" w:space="0" w:color="D9E2F3"/>
          <w:bottom w:val="single" w:sz="24" w:space="0" w:color="D9E2F3"/>
          <w:right w:val="single" w:sz="24" w:space="0" w:color="D9E2F3"/>
        </w:pBdr>
        <w:shd w:val="clear" w:color="auto" w:fill="D9E2F3"/>
        <w:spacing w:before="100" w:line="276" w:lineRule="auto"/>
        <w:jc w:val="both"/>
        <w:rPr>
          <w:b/>
          <w:bCs/>
          <w:caps/>
          <w:spacing w:val="15"/>
          <w:sz w:val="22"/>
          <w:szCs w:val="22"/>
        </w:rPr>
      </w:pPr>
      <w:bookmarkStart w:id="9" w:name="_Toc226730082"/>
      <w:r>
        <w:rPr>
          <w:b/>
          <w:bCs/>
          <w:caps/>
          <w:spacing w:val="15"/>
          <w:sz w:val="22"/>
          <w:szCs w:val="22"/>
        </w:rPr>
        <w:t>4</w:t>
      </w:r>
      <w:r w:rsidR="00112546">
        <w:rPr>
          <w:b/>
          <w:bCs/>
          <w:caps/>
          <w:spacing w:val="15"/>
          <w:sz w:val="22"/>
          <w:szCs w:val="22"/>
        </w:rPr>
        <w:t>.1 – e</w:t>
      </w:r>
      <w:r w:rsidR="00112546" w:rsidRPr="00112546">
        <w:rPr>
          <w:b/>
          <w:bCs/>
          <w:caps/>
          <w:spacing w:val="15"/>
          <w:sz w:val="22"/>
          <w:szCs w:val="22"/>
        </w:rPr>
        <w:t>ngagements sur le plan social et en termes d’inclusion</w:t>
      </w:r>
      <w:r w:rsidR="000014FE">
        <w:rPr>
          <w:b/>
          <w:bCs/>
          <w:caps/>
          <w:spacing w:val="15"/>
          <w:sz w:val="22"/>
          <w:szCs w:val="22"/>
        </w:rPr>
        <w:t xml:space="preserve"> 2,5 points</w:t>
      </w:r>
      <w:bookmarkEnd w:id="9"/>
      <w:r w:rsidR="000014FE">
        <w:rPr>
          <w:b/>
          <w:bCs/>
          <w:caps/>
          <w:spacing w:val="15"/>
          <w:sz w:val="22"/>
          <w:szCs w:val="22"/>
        </w:rPr>
        <w:t xml:space="preserve"> </w:t>
      </w:r>
    </w:p>
    <w:p w14:paraId="128C4390" w14:textId="77777777" w:rsidR="00112546" w:rsidRDefault="00112546" w:rsidP="00973027">
      <w:pPr>
        <w:spacing w:after="0"/>
        <w:jc w:val="both"/>
      </w:pPr>
    </w:p>
    <w:p w14:paraId="115CEFB4" w14:textId="77777777" w:rsidR="00112546" w:rsidRDefault="00112546" w:rsidP="007A7EA4">
      <w:pPr>
        <w:pStyle w:val="Paragraphedeliste"/>
        <w:numPr>
          <w:ilvl w:val="0"/>
          <w:numId w:val="14"/>
        </w:numPr>
        <w:jc w:val="both"/>
      </w:pPr>
      <w:proofErr w:type="gramStart"/>
      <w:r>
        <w:t>politiques</w:t>
      </w:r>
      <w:proofErr w:type="gramEnd"/>
      <w:r>
        <w:t xml:space="preserve"> et actions en faveur de la diversité et de l’inclusion,</w:t>
      </w:r>
    </w:p>
    <w:p w14:paraId="7FC2C84C" w14:textId="77777777" w:rsidR="00112546" w:rsidRDefault="00112546" w:rsidP="00AD7FE5">
      <w:pPr>
        <w:pStyle w:val="Paragraphedeliste"/>
        <w:numPr>
          <w:ilvl w:val="0"/>
          <w:numId w:val="14"/>
        </w:numPr>
        <w:jc w:val="both"/>
      </w:pPr>
      <w:proofErr w:type="gramStart"/>
      <w:r>
        <w:t>initiatives</w:t>
      </w:r>
      <w:proofErr w:type="gramEnd"/>
      <w:r>
        <w:t xml:space="preserve"> en matière de formation, de qualité de vie et de bien-être au travail,</w:t>
      </w:r>
    </w:p>
    <w:p w14:paraId="49E2FAA7" w14:textId="582432EE" w:rsidR="00112546" w:rsidRDefault="00112546" w:rsidP="00AD7FE5">
      <w:pPr>
        <w:pStyle w:val="Paragraphedeliste"/>
        <w:numPr>
          <w:ilvl w:val="0"/>
          <w:numId w:val="14"/>
        </w:numPr>
        <w:jc w:val="both"/>
      </w:pPr>
      <w:proofErr w:type="gramStart"/>
      <w:r>
        <w:t>actions</w:t>
      </w:r>
      <w:proofErr w:type="gramEnd"/>
      <w:r>
        <w:t xml:space="preserve"> de solidarité et de soutien au développement des territoires.</w:t>
      </w:r>
    </w:p>
    <w:p w14:paraId="6642C877" w14:textId="77777777" w:rsidR="00112546" w:rsidRDefault="00112546" w:rsidP="00973027">
      <w:pPr>
        <w:spacing w:after="0"/>
        <w:jc w:val="both"/>
      </w:pPr>
    </w:p>
    <w:p w14:paraId="32C3DE36" w14:textId="0BE2EA5A" w:rsidR="00112546" w:rsidRDefault="00973027" w:rsidP="00112546">
      <w:pPr>
        <w:pStyle w:val="Titre2"/>
        <w:keepNext w:val="0"/>
        <w:keepLines w:val="0"/>
        <w:pBdr>
          <w:top w:val="single" w:sz="24" w:space="0" w:color="D9E2F3"/>
          <w:left w:val="single" w:sz="24" w:space="0" w:color="D9E2F3"/>
          <w:bottom w:val="single" w:sz="24" w:space="0" w:color="D9E2F3"/>
          <w:right w:val="single" w:sz="24" w:space="0" w:color="D9E2F3"/>
        </w:pBdr>
        <w:shd w:val="clear" w:color="auto" w:fill="D9E2F3"/>
        <w:spacing w:before="100" w:line="276" w:lineRule="auto"/>
        <w:jc w:val="both"/>
      </w:pPr>
      <w:bookmarkStart w:id="10" w:name="_Toc226730083"/>
      <w:r>
        <w:rPr>
          <w:b/>
          <w:bCs/>
          <w:caps/>
          <w:spacing w:val="15"/>
          <w:sz w:val="22"/>
          <w:szCs w:val="22"/>
        </w:rPr>
        <w:t>4</w:t>
      </w:r>
      <w:r w:rsidR="00112546">
        <w:rPr>
          <w:b/>
          <w:bCs/>
          <w:caps/>
          <w:spacing w:val="15"/>
          <w:sz w:val="22"/>
          <w:szCs w:val="22"/>
        </w:rPr>
        <w:t>.2 – e</w:t>
      </w:r>
      <w:r w:rsidR="00112546" w:rsidRPr="00112546">
        <w:rPr>
          <w:b/>
          <w:bCs/>
          <w:caps/>
          <w:spacing w:val="15"/>
          <w:sz w:val="22"/>
          <w:szCs w:val="22"/>
        </w:rPr>
        <w:t>ngagements en termes d’impact environnemental :</w:t>
      </w:r>
      <w:r w:rsidR="000014FE">
        <w:rPr>
          <w:b/>
          <w:bCs/>
          <w:caps/>
          <w:spacing w:val="15"/>
          <w:sz w:val="22"/>
          <w:szCs w:val="22"/>
        </w:rPr>
        <w:t>2,5 points</w:t>
      </w:r>
      <w:bookmarkEnd w:id="10"/>
      <w:r w:rsidR="000014FE">
        <w:rPr>
          <w:b/>
          <w:bCs/>
          <w:caps/>
          <w:spacing w:val="15"/>
          <w:sz w:val="22"/>
          <w:szCs w:val="22"/>
        </w:rPr>
        <w:t xml:space="preserve"> </w:t>
      </w:r>
    </w:p>
    <w:p w14:paraId="2EC41211" w14:textId="77777777" w:rsidR="00112546" w:rsidRDefault="00112546" w:rsidP="00973027">
      <w:pPr>
        <w:spacing w:after="0"/>
        <w:jc w:val="both"/>
      </w:pPr>
    </w:p>
    <w:p w14:paraId="27017AE5" w14:textId="77777777" w:rsidR="00112546" w:rsidRDefault="00112546" w:rsidP="00112546">
      <w:pPr>
        <w:pStyle w:val="Paragraphedeliste"/>
        <w:numPr>
          <w:ilvl w:val="0"/>
          <w:numId w:val="15"/>
        </w:numPr>
        <w:jc w:val="both"/>
      </w:pPr>
      <w:proofErr w:type="gramStart"/>
      <w:r>
        <w:t>mesures</w:t>
      </w:r>
      <w:proofErr w:type="gramEnd"/>
      <w:r>
        <w:t xml:space="preserve"> de réduction de l’empreinte carbone et le suivi des indicateurs associés,</w:t>
      </w:r>
    </w:p>
    <w:p w14:paraId="7ED47BAE" w14:textId="043C491C" w:rsidR="00112546" w:rsidRDefault="00112546" w:rsidP="00112546">
      <w:pPr>
        <w:pStyle w:val="Paragraphedeliste"/>
        <w:numPr>
          <w:ilvl w:val="0"/>
          <w:numId w:val="15"/>
        </w:numPr>
        <w:jc w:val="both"/>
      </w:pPr>
      <w:proofErr w:type="gramStart"/>
      <w:r>
        <w:t>gestion</w:t>
      </w:r>
      <w:proofErr w:type="gramEnd"/>
      <w:r>
        <w:t xml:space="preserve"> responsable des ressources (énergie, papier, outils numériques),</w:t>
      </w:r>
    </w:p>
    <w:p w14:paraId="395AE212" w14:textId="42387C0F" w:rsidR="00112546" w:rsidRPr="006C2275" w:rsidRDefault="00112546" w:rsidP="00112546">
      <w:pPr>
        <w:pStyle w:val="Paragraphedeliste"/>
        <w:numPr>
          <w:ilvl w:val="0"/>
          <w:numId w:val="15"/>
        </w:numPr>
        <w:jc w:val="both"/>
      </w:pPr>
      <w:proofErr w:type="gramStart"/>
      <w:r>
        <w:t>déploiement</w:t>
      </w:r>
      <w:proofErr w:type="gramEnd"/>
      <w:r>
        <w:t xml:space="preserve"> de services à impact environnemental réduit ou écoresponsables.</w:t>
      </w:r>
    </w:p>
    <w:sectPr w:rsidR="00112546" w:rsidRPr="006C2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76C"/>
    <w:multiLevelType w:val="hybridMultilevel"/>
    <w:tmpl w:val="C832AF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F5EB8"/>
    <w:multiLevelType w:val="hybridMultilevel"/>
    <w:tmpl w:val="AEB01E26"/>
    <w:lvl w:ilvl="0" w:tplc="97D8D6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36C6C"/>
    <w:multiLevelType w:val="hybridMultilevel"/>
    <w:tmpl w:val="7FE26AAE"/>
    <w:lvl w:ilvl="0" w:tplc="4100F9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35691"/>
    <w:multiLevelType w:val="hybridMultilevel"/>
    <w:tmpl w:val="9B76988C"/>
    <w:lvl w:ilvl="0" w:tplc="4100F9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65765"/>
    <w:multiLevelType w:val="hybridMultilevel"/>
    <w:tmpl w:val="F078C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A2EB0"/>
    <w:multiLevelType w:val="hybridMultilevel"/>
    <w:tmpl w:val="BB7CF6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47378"/>
    <w:multiLevelType w:val="hybridMultilevel"/>
    <w:tmpl w:val="2E5289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E54EE"/>
    <w:multiLevelType w:val="hybridMultilevel"/>
    <w:tmpl w:val="A3A442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24F23"/>
    <w:multiLevelType w:val="hybridMultilevel"/>
    <w:tmpl w:val="8D964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D3520"/>
    <w:multiLevelType w:val="hybridMultilevel"/>
    <w:tmpl w:val="75A479E8"/>
    <w:lvl w:ilvl="0" w:tplc="040C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48081781"/>
    <w:multiLevelType w:val="hybridMultilevel"/>
    <w:tmpl w:val="F09C2496"/>
    <w:lvl w:ilvl="0" w:tplc="87461C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0461C"/>
    <w:multiLevelType w:val="hybridMultilevel"/>
    <w:tmpl w:val="60A03CF4"/>
    <w:lvl w:ilvl="0" w:tplc="0486F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E274D"/>
    <w:multiLevelType w:val="hybridMultilevel"/>
    <w:tmpl w:val="5DECB618"/>
    <w:lvl w:ilvl="0" w:tplc="4100F9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F">
      <w:start w:val="1"/>
      <w:numFmt w:val="decimal"/>
      <w:lvlText w:val="%3."/>
      <w:lvlJc w:val="left"/>
      <w:pPr>
        <w:ind w:left="2160" w:hanging="360"/>
      </w:p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315E7"/>
    <w:multiLevelType w:val="hybridMultilevel"/>
    <w:tmpl w:val="E95C0838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61C0021"/>
    <w:multiLevelType w:val="hybridMultilevel"/>
    <w:tmpl w:val="303A9D0A"/>
    <w:lvl w:ilvl="0" w:tplc="4100F9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555DC"/>
    <w:multiLevelType w:val="hybridMultilevel"/>
    <w:tmpl w:val="8C2E4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A1A87"/>
    <w:multiLevelType w:val="hybridMultilevel"/>
    <w:tmpl w:val="780CC6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834240">
    <w:abstractNumId w:val="16"/>
  </w:num>
  <w:num w:numId="2" w16cid:durableId="97066044">
    <w:abstractNumId w:val="11"/>
  </w:num>
  <w:num w:numId="3" w16cid:durableId="367805346">
    <w:abstractNumId w:val="10"/>
  </w:num>
  <w:num w:numId="4" w16cid:durableId="1872299052">
    <w:abstractNumId w:val="5"/>
  </w:num>
  <w:num w:numId="5" w16cid:durableId="1792357609">
    <w:abstractNumId w:val="7"/>
  </w:num>
  <w:num w:numId="6" w16cid:durableId="1373576232">
    <w:abstractNumId w:val="8"/>
  </w:num>
  <w:num w:numId="7" w16cid:durableId="1210410021">
    <w:abstractNumId w:val="9"/>
  </w:num>
  <w:num w:numId="8" w16cid:durableId="1945066870">
    <w:abstractNumId w:val="15"/>
  </w:num>
  <w:num w:numId="9" w16cid:durableId="155653293">
    <w:abstractNumId w:val="6"/>
  </w:num>
  <w:num w:numId="10" w16cid:durableId="1354451830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 w16cid:durableId="2086416766">
    <w:abstractNumId w:val="2"/>
  </w:num>
  <w:num w:numId="12" w16cid:durableId="1041397824">
    <w:abstractNumId w:val="14"/>
  </w:num>
  <w:num w:numId="13" w16cid:durableId="2098362026">
    <w:abstractNumId w:val="3"/>
  </w:num>
  <w:num w:numId="14" w16cid:durableId="386033310">
    <w:abstractNumId w:val="0"/>
  </w:num>
  <w:num w:numId="15" w16cid:durableId="819856160">
    <w:abstractNumId w:val="4"/>
  </w:num>
  <w:num w:numId="16" w16cid:durableId="1569414046">
    <w:abstractNumId w:val="13"/>
  </w:num>
  <w:num w:numId="17" w16cid:durableId="1117914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485"/>
    <w:rsid w:val="000014FE"/>
    <w:rsid w:val="00014FBB"/>
    <w:rsid w:val="00064889"/>
    <w:rsid w:val="00070619"/>
    <w:rsid w:val="00081700"/>
    <w:rsid w:val="000852A6"/>
    <w:rsid w:val="000E201A"/>
    <w:rsid w:val="00104F7D"/>
    <w:rsid w:val="00112546"/>
    <w:rsid w:val="00143970"/>
    <w:rsid w:val="00160D65"/>
    <w:rsid w:val="00177638"/>
    <w:rsid w:val="001F65CD"/>
    <w:rsid w:val="002119D8"/>
    <w:rsid w:val="002B13D2"/>
    <w:rsid w:val="0032174C"/>
    <w:rsid w:val="00322485"/>
    <w:rsid w:val="00343F04"/>
    <w:rsid w:val="0037543B"/>
    <w:rsid w:val="003B075B"/>
    <w:rsid w:val="003E3648"/>
    <w:rsid w:val="003E6B48"/>
    <w:rsid w:val="00422896"/>
    <w:rsid w:val="00477505"/>
    <w:rsid w:val="004E7CF1"/>
    <w:rsid w:val="00503200"/>
    <w:rsid w:val="00527F60"/>
    <w:rsid w:val="00573E82"/>
    <w:rsid w:val="005762A6"/>
    <w:rsid w:val="00584195"/>
    <w:rsid w:val="00586568"/>
    <w:rsid w:val="005A6CA6"/>
    <w:rsid w:val="005E5A41"/>
    <w:rsid w:val="00615A6A"/>
    <w:rsid w:val="0066178E"/>
    <w:rsid w:val="006675C7"/>
    <w:rsid w:val="00687C33"/>
    <w:rsid w:val="006953DC"/>
    <w:rsid w:val="006A221D"/>
    <w:rsid w:val="006C2275"/>
    <w:rsid w:val="006F6B85"/>
    <w:rsid w:val="00706913"/>
    <w:rsid w:val="0072554A"/>
    <w:rsid w:val="007475AF"/>
    <w:rsid w:val="007510ED"/>
    <w:rsid w:val="0077595F"/>
    <w:rsid w:val="00782F9B"/>
    <w:rsid w:val="007B781F"/>
    <w:rsid w:val="00806D68"/>
    <w:rsid w:val="00824422"/>
    <w:rsid w:val="00894CF6"/>
    <w:rsid w:val="008A316A"/>
    <w:rsid w:val="008E009C"/>
    <w:rsid w:val="008E5625"/>
    <w:rsid w:val="008F5C85"/>
    <w:rsid w:val="0091351E"/>
    <w:rsid w:val="00943727"/>
    <w:rsid w:val="0094636F"/>
    <w:rsid w:val="00961232"/>
    <w:rsid w:val="00973027"/>
    <w:rsid w:val="00976457"/>
    <w:rsid w:val="00993A48"/>
    <w:rsid w:val="009F5BBD"/>
    <w:rsid w:val="00A219F1"/>
    <w:rsid w:val="00AD1715"/>
    <w:rsid w:val="00B22F57"/>
    <w:rsid w:val="00B532B1"/>
    <w:rsid w:val="00B63AF3"/>
    <w:rsid w:val="00BD734C"/>
    <w:rsid w:val="00BE1B91"/>
    <w:rsid w:val="00C0214B"/>
    <w:rsid w:val="00C31930"/>
    <w:rsid w:val="00C864D3"/>
    <w:rsid w:val="00CC479E"/>
    <w:rsid w:val="00CF70DB"/>
    <w:rsid w:val="00D231CD"/>
    <w:rsid w:val="00D25959"/>
    <w:rsid w:val="00D3553F"/>
    <w:rsid w:val="00D47564"/>
    <w:rsid w:val="00D97BE6"/>
    <w:rsid w:val="00DB7A7A"/>
    <w:rsid w:val="00DC0F48"/>
    <w:rsid w:val="00DC375A"/>
    <w:rsid w:val="00DC5689"/>
    <w:rsid w:val="00E16E93"/>
    <w:rsid w:val="00E22A64"/>
    <w:rsid w:val="00E6545A"/>
    <w:rsid w:val="00EA13B7"/>
    <w:rsid w:val="00EA1540"/>
    <w:rsid w:val="00ED7BF2"/>
    <w:rsid w:val="00F349C5"/>
    <w:rsid w:val="00F634A9"/>
    <w:rsid w:val="00F90C19"/>
    <w:rsid w:val="00FE31FC"/>
    <w:rsid w:val="00FE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058DD"/>
  <w15:chartTrackingRefBased/>
  <w15:docId w15:val="{F965EBD8-11DC-40E2-9DF4-B68EB1F34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224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F70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754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7543B"/>
    <w:pPr>
      <w:keepNext/>
      <w:keepLines/>
      <w:widowControl w:val="0"/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22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248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22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322485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3224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22485"/>
    <w:pPr>
      <w:outlineLvl w:val="9"/>
    </w:pPr>
    <w:rPr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8170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8170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8170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8170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81700"/>
    <w:rPr>
      <w:b/>
      <w:bCs/>
      <w:sz w:val="20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1F65C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F65C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CF70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CF70DB"/>
    <w:pPr>
      <w:spacing w:after="100"/>
      <w:ind w:left="220"/>
    </w:pPr>
  </w:style>
  <w:style w:type="paragraph" w:customStyle="1" w:styleId="Standard">
    <w:name w:val="Standard"/>
    <w:rsid w:val="0077595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37543B"/>
    <w:rPr>
      <w:rFonts w:asciiTheme="majorHAnsi" w:eastAsiaTheme="majorEastAsia" w:hAnsiTheme="majorHAnsi" w:cstheme="majorBidi"/>
      <w:color w:val="2F5496" w:themeColor="accent1" w:themeShade="BF"/>
      <w:lang w:eastAsia="fr-FR" w:bidi="fr-FR"/>
    </w:rPr>
  </w:style>
  <w:style w:type="character" w:customStyle="1" w:styleId="Titre3Car">
    <w:name w:val="Titre 3 Car"/>
    <w:basedOn w:val="Policepardfaut"/>
    <w:link w:val="Titre3"/>
    <w:uiPriority w:val="9"/>
    <w:rsid w:val="0037543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37543B"/>
    <w:pPr>
      <w:spacing w:after="100"/>
      <w:ind w:left="440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E65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4B145EBD7249AA1B088C57B9F0BC" ma:contentTypeVersion="6" ma:contentTypeDescription="Crée un document." ma:contentTypeScope="" ma:versionID="21b805a1fe3709dfddcfc7c6ed8575c4">
  <xsd:schema xmlns:xsd="http://www.w3.org/2001/XMLSchema" xmlns:xs="http://www.w3.org/2001/XMLSchema" xmlns:p="http://schemas.microsoft.com/office/2006/metadata/properties" xmlns:ns2="5fdfbf31-2892-47e6-8063-46fceb7384db" targetNamespace="http://schemas.microsoft.com/office/2006/metadata/properties" ma:root="true" ma:fieldsID="31e577900909c20398e9046b476ba0c7" ns2:_="">
    <xsd:import namespace="5fdfbf31-2892-47e6-8063-46fceb738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fbf31-2892-47e6-8063-46fceb7384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EA5E4-C31D-4C94-B55C-B87EDDE8FC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F1BD3F-FAB7-450A-963E-B6E8206A08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872FF-8899-44DA-B81C-9A758B757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dfbf31-2892-47e6-8063-46fceb738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A55E2E-F3BD-47F0-81D6-49991C9CF8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1038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Govindee Bundhoo</dc:creator>
  <cp:keywords/>
  <dc:description/>
  <cp:lastModifiedBy>Leiticia Leopold</cp:lastModifiedBy>
  <cp:revision>3</cp:revision>
  <cp:lastPrinted>2020-07-02T08:33:00Z</cp:lastPrinted>
  <dcterms:created xsi:type="dcterms:W3CDTF">2026-04-10T13:53:00Z</dcterms:created>
  <dcterms:modified xsi:type="dcterms:W3CDTF">2026-04-10T14:14:00Z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0x0101006F844B145EBD7249AA1B088C57B9F0BC</vt:lpwstr>
  </property>
</Properties>
</file>